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D8" w:rsidRPr="002067D5" w:rsidRDefault="00CE69D8" w:rsidP="00CE69D8">
      <w:pPr>
        <w:autoSpaceDE/>
        <w:autoSpaceDN/>
        <w:spacing w:after="0" w:line="360" w:lineRule="auto"/>
        <w:ind w:right="424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Приложение 9</w:t>
      </w:r>
    </w:p>
    <w:p w:rsidR="00CE69D8" w:rsidRPr="002067D5" w:rsidRDefault="00CE69D8" w:rsidP="00CE69D8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к решению Совета депутатов </w:t>
      </w:r>
    </w:p>
    <w:p w:rsidR="00CE69D8" w:rsidRPr="002067D5" w:rsidRDefault="00CE69D8" w:rsidP="00CE69D8">
      <w:pPr>
        <w:autoSpaceDE/>
        <w:autoSpaceDN/>
        <w:spacing w:after="0"/>
        <w:jc w:val="right"/>
        <w:rPr>
          <w:kern w:val="0"/>
          <w:sz w:val="22"/>
          <w:szCs w:val="22"/>
        </w:rPr>
      </w:pPr>
      <w:proofErr w:type="spellStart"/>
      <w:r w:rsidRPr="002067D5">
        <w:rPr>
          <w:kern w:val="0"/>
          <w:sz w:val="22"/>
          <w:szCs w:val="22"/>
        </w:rPr>
        <w:t>Ардатовского</w:t>
      </w:r>
      <w:proofErr w:type="spellEnd"/>
      <w:r w:rsidRPr="002067D5">
        <w:rPr>
          <w:kern w:val="0"/>
          <w:sz w:val="22"/>
          <w:szCs w:val="22"/>
        </w:rPr>
        <w:t xml:space="preserve"> муниципального </w:t>
      </w:r>
    </w:p>
    <w:p w:rsidR="00CE69D8" w:rsidRPr="002067D5" w:rsidRDefault="00CE69D8" w:rsidP="00CE69D8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округа Нижегородской области</w:t>
      </w:r>
    </w:p>
    <w:p w:rsidR="00CE69D8" w:rsidRDefault="00CE69D8" w:rsidP="00CE69D8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 от </w:t>
      </w:r>
      <w:r>
        <w:rPr>
          <w:kern w:val="0"/>
          <w:sz w:val="22"/>
          <w:szCs w:val="22"/>
        </w:rPr>
        <w:t>25</w:t>
      </w:r>
      <w:r w:rsidRPr="002067D5">
        <w:rPr>
          <w:kern w:val="0"/>
          <w:sz w:val="22"/>
          <w:szCs w:val="22"/>
        </w:rPr>
        <w:t xml:space="preserve"> декабря 2024 года № </w:t>
      </w:r>
      <w:r>
        <w:rPr>
          <w:kern w:val="0"/>
          <w:sz w:val="22"/>
          <w:szCs w:val="22"/>
        </w:rPr>
        <w:t>150</w:t>
      </w:r>
    </w:p>
    <w:p w:rsidR="00CE69D8" w:rsidRPr="001212B2" w:rsidRDefault="00CE69D8" w:rsidP="00CE69D8">
      <w:pPr>
        <w:autoSpaceDE/>
        <w:autoSpaceDN/>
        <w:spacing w:after="0"/>
        <w:jc w:val="right"/>
        <w:rPr>
          <w:kern w:val="0"/>
          <w:sz w:val="22"/>
          <w:szCs w:val="22"/>
        </w:rPr>
      </w:pPr>
    </w:p>
    <w:p w:rsidR="00CE69D8" w:rsidRPr="002C659E" w:rsidRDefault="00CE69D8" w:rsidP="00CE69D8">
      <w:pPr>
        <w:autoSpaceDE/>
        <w:autoSpaceDN/>
        <w:spacing w:after="0"/>
        <w:jc w:val="center"/>
      </w:pPr>
      <w:r w:rsidRPr="002C659E"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2C659E">
        <w:t>Ардатовского</w:t>
      </w:r>
      <w:proofErr w:type="spellEnd"/>
      <w:r w:rsidRPr="002C659E">
        <w:t xml:space="preserve"> муниципального округа в 2025 году и в плановом периоде 2026 и 2027годов</w:t>
      </w:r>
    </w:p>
    <w:p w:rsidR="00CE69D8" w:rsidRPr="002067D5" w:rsidRDefault="00CE69D8" w:rsidP="00CE69D8">
      <w:pPr>
        <w:autoSpaceDE/>
        <w:autoSpaceDN/>
        <w:spacing w:after="0"/>
        <w:jc w:val="right"/>
        <w:rPr>
          <w:sz w:val="20"/>
          <w:szCs w:val="20"/>
        </w:rPr>
      </w:pPr>
      <w:r w:rsidRPr="002067D5"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843"/>
        <w:gridCol w:w="1985"/>
        <w:gridCol w:w="1417"/>
      </w:tblGrid>
      <w:tr w:rsidR="00CE69D8" w:rsidRPr="002067D5" w:rsidTr="00B07C0D">
        <w:trPr>
          <w:trHeight w:val="312"/>
        </w:trPr>
        <w:tc>
          <w:tcPr>
            <w:tcW w:w="5529" w:type="dxa"/>
            <w:vMerge w:val="restart"/>
            <w:shd w:val="clear" w:color="auto" w:fill="auto"/>
            <w:noWrap/>
            <w:vAlign w:val="bottom"/>
            <w:hideMark/>
          </w:tcPr>
          <w:p w:rsidR="00CE69D8" w:rsidRPr="002067D5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067D5">
              <w:rPr>
                <w:bCs/>
                <w:kern w:val="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245" w:type="dxa"/>
            <w:gridSpan w:val="3"/>
            <w:shd w:val="clear" w:color="auto" w:fill="auto"/>
            <w:noWrap/>
            <w:vAlign w:val="bottom"/>
            <w:hideMark/>
          </w:tcPr>
          <w:p w:rsidR="00CE69D8" w:rsidRPr="002067D5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067D5">
              <w:rPr>
                <w:kern w:val="0"/>
                <w:sz w:val="22"/>
                <w:szCs w:val="22"/>
              </w:rPr>
              <w:t xml:space="preserve">Сумма  </w:t>
            </w:r>
          </w:p>
        </w:tc>
      </w:tr>
      <w:tr w:rsidR="00CE69D8" w:rsidRPr="002067D5" w:rsidTr="00B07C0D">
        <w:trPr>
          <w:trHeight w:val="312"/>
        </w:trPr>
        <w:tc>
          <w:tcPr>
            <w:tcW w:w="5529" w:type="dxa"/>
            <w:vMerge/>
            <w:vAlign w:val="center"/>
            <w:hideMark/>
          </w:tcPr>
          <w:p w:rsidR="00CE69D8" w:rsidRPr="002067D5" w:rsidRDefault="00CE69D8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2027 год</w:t>
            </w:r>
          </w:p>
        </w:tc>
      </w:tr>
      <w:tr w:rsidR="00CE69D8" w:rsidRPr="002067D5" w:rsidTr="00B07C0D">
        <w:trPr>
          <w:trHeight w:val="1680"/>
        </w:trPr>
        <w:tc>
          <w:tcPr>
            <w:tcW w:w="5529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</w:tr>
      <w:tr w:rsidR="00CE69D8" w:rsidRPr="002067D5" w:rsidTr="00B07C0D">
        <w:trPr>
          <w:trHeight w:val="624"/>
        </w:trPr>
        <w:tc>
          <w:tcPr>
            <w:tcW w:w="5529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</w:tr>
      <w:tr w:rsidR="00CE69D8" w:rsidRPr="002067D5" w:rsidTr="00B07C0D">
        <w:trPr>
          <w:trHeight w:val="273"/>
        </w:trPr>
        <w:tc>
          <w:tcPr>
            <w:tcW w:w="5529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</w:tr>
      <w:tr w:rsidR="00CE69D8" w:rsidRPr="002067D5" w:rsidTr="00B07C0D">
        <w:trPr>
          <w:trHeight w:val="312"/>
        </w:trPr>
        <w:tc>
          <w:tcPr>
            <w:tcW w:w="5529" w:type="dxa"/>
            <w:shd w:val="clear" w:color="auto" w:fill="auto"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</w:tr>
      <w:tr w:rsidR="00CE69D8" w:rsidRPr="002067D5" w:rsidTr="00B07C0D">
        <w:trPr>
          <w:trHeight w:val="348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Всего по   публичным нормативным   обязательствам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E69D8" w:rsidRPr="002C659E" w:rsidRDefault="00CE69D8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</w:tr>
    </w:tbl>
    <w:p w:rsidR="00CE69D8" w:rsidRPr="002067D5" w:rsidRDefault="00CE69D8" w:rsidP="00CE69D8">
      <w:pPr>
        <w:autoSpaceDE/>
        <w:autoSpaceDN/>
        <w:spacing w:after="0"/>
        <w:rPr>
          <w:sz w:val="20"/>
          <w:szCs w:val="20"/>
        </w:rPr>
      </w:pPr>
    </w:p>
    <w:p w:rsidR="009B41A7" w:rsidRDefault="009B41A7">
      <w:bookmarkStart w:id="0" w:name="_GoBack"/>
      <w:bookmarkEnd w:id="0"/>
    </w:p>
    <w:sectPr w:rsidR="009B41A7" w:rsidSect="007E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D8"/>
    <w:rsid w:val="009B41A7"/>
    <w:rsid w:val="00CE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D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D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2026-05-13T08:21:00Z</dcterms:created>
  <dcterms:modified xsi:type="dcterms:W3CDTF">2026-05-13T08:21:00Z</dcterms:modified>
</cp:coreProperties>
</file>